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5D" w:rsidRDefault="00ED365D" w:rsidP="00ED365D">
      <w:pPr>
        <w:rPr>
          <w:sz w:val="24"/>
          <w:szCs w:val="24"/>
        </w:rPr>
      </w:pPr>
    </w:p>
    <w:p w:rsidR="00ED365D" w:rsidRPr="00ED365D" w:rsidRDefault="00ED365D" w:rsidP="00ED3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D365D" w:rsidRDefault="00ED365D" w:rsidP="00ED3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Терновский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ED365D">
        <w:rPr>
          <w:rFonts w:ascii="Times New Roman" w:hAnsi="Times New Roman" w:cs="Times New Roman"/>
          <w:sz w:val="24"/>
          <w:szCs w:val="24"/>
        </w:rPr>
        <w:t>»</w:t>
      </w:r>
    </w:p>
    <w:p w:rsidR="00ED365D" w:rsidRPr="00ED365D" w:rsidRDefault="005E6496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3850718</wp:posOffset>
            </wp:positionH>
            <wp:positionV relativeFrom="paragraph">
              <wp:posOffset>11886</wp:posOffset>
            </wp:positionV>
            <wp:extent cx="791108" cy="246579"/>
            <wp:effectExtent l="19050" t="0" r="8992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D:\на печать\не удалять\подпись.bmp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86" cy="24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ED365D">
        <w:rPr>
          <w:rFonts w:ascii="Times New Roman" w:hAnsi="Times New Roman" w:cs="Times New Roman"/>
          <w:sz w:val="24"/>
          <w:szCs w:val="24"/>
        </w:rPr>
        <w:t>________________С.Н.Фролова</w:t>
      </w:r>
      <w:proofErr w:type="spellEnd"/>
    </w:p>
    <w:p w:rsidR="00ED365D" w:rsidRPr="00ED365D" w:rsidRDefault="005E6496" w:rsidP="00ED3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144780</wp:posOffset>
            </wp:positionV>
            <wp:extent cx="1160780" cy="1263650"/>
            <wp:effectExtent l="19050" t="0" r="1270" b="0"/>
            <wp:wrapNone/>
            <wp:docPr id="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:\на печать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D365D" w:rsidRPr="00ED36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D365D" w:rsidRPr="00ED365D">
        <w:rPr>
          <w:rFonts w:ascii="Times New Roman" w:hAnsi="Times New Roman" w:cs="Times New Roman"/>
          <w:sz w:val="24"/>
          <w:szCs w:val="24"/>
        </w:rPr>
        <w:t xml:space="preserve">  </w:t>
      </w:r>
      <w:r w:rsidR="00ED365D">
        <w:rPr>
          <w:rFonts w:ascii="Times New Roman" w:hAnsi="Times New Roman" w:cs="Times New Roman"/>
          <w:sz w:val="24"/>
          <w:szCs w:val="24"/>
        </w:rPr>
        <w:t>_________________________</w:t>
      </w:r>
      <w:r w:rsidR="00ED365D" w:rsidRPr="00ED3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E6496" w:rsidRDefault="0009331F" w:rsidP="00ED365D">
      <w:pPr>
        <w:pStyle w:val="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5E6496" w:rsidRDefault="005E6496" w:rsidP="00ED365D">
      <w:pPr>
        <w:pStyle w:val="3"/>
        <w:spacing w:line="240" w:lineRule="auto"/>
        <w:jc w:val="center"/>
        <w:rPr>
          <w:b/>
          <w:szCs w:val="24"/>
        </w:rPr>
      </w:pPr>
    </w:p>
    <w:p w:rsidR="005E6496" w:rsidRDefault="005E6496" w:rsidP="00ED365D">
      <w:pPr>
        <w:pStyle w:val="3"/>
        <w:spacing w:line="240" w:lineRule="auto"/>
        <w:jc w:val="center"/>
        <w:rPr>
          <w:b/>
          <w:szCs w:val="24"/>
        </w:rPr>
      </w:pPr>
    </w:p>
    <w:p w:rsidR="005E6496" w:rsidRDefault="005E6496" w:rsidP="00ED365D">
      <w:pPr>
        <w:pStyle w:val="3"/>
        <w:spacing w:line="240" w:lineRule="auto"/>
        <w:jc w:val="center"/>
        <w:rPr>
          <w:b/>
          <w:szCs w:val="24"/>
        </w:rPr>
      </w:pPr>
    </w:p>
    <w:p w:rsidR="005E6496" w:rsidRDefault="005E6496" w:rsidP="00ED365D">
      <w:pPr>
        <w:pStyle w:val="3"/>
        <w:spacing w:line="240" w:lineRule="auto"/>
        <w:jc w:val="center"/>
        <w:rPr>
          <w:b/>
          <w:szCs w:val="24"/>
        </w:rPr>
      </w:pPr>
    </w:p>
    <w:p w:rsidR="005E6496" w:rsidRDefault="005E6496" w:rsidP="00ED365D">
      <w:pPr>
        <w:pStyle w:val="3"/>
        <w:spacing w:line="240" w:lineRule="auto"/>
        <w:jc w:val="center"/>
        <w:rPr>
          <w:b/>
          <w:szCs w:val="24"/>
        </w:rPr>
      </w:pPr>
    </w:p>
    <w:p w:rsidR="00ED365D" w:rsidRPr="00ED365D" w:rsidRDefault="0009331F" w:rsidP="00ED365D">
      <w:pPr>
        <w:pStyle w:val="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A170E8">
        <w:rPr>
          <w:b/>
          <w:szCs w:val="24"/>
        </w:rPr>
        <w:t xml:space="preserve">Отчёт о выполнении </w:t>
      </w:r>
      <w:r w:rsidR="00ED365D" w:rsidRPr="00ED365D">
        <w:rPr>
          <w:b/>
          <w:szCs w:val="24"/>
        </w:rPr>
        <w:t xml:space="preserve">      </w:t>
      </w:r>
      <w:r w:rsidR="00A170E8">
        <w:rPr>
          <w:b/>
          <w:szCs w:val="24"/>
        </w:rPr>
        <w:t>п</w:t>
      </w:r>
      <w:r w:rsidR="00ED365D">
        <w:rPr>
          <w:b/>
          <w:szCs w:val="24"/>
        </w:rPr>
        <w:t>лан</w:t>
      </w:r>
      <w:r w:rsidR="00A170E8">
        <w:rPr>
          <w:b/>
          <w:szCs w:val="24"/>
        </w:rPr>
        <w:t xml:space="preserve">а </w:t>
      </w:r>
      <w:r w:rsidR="00ED365D" w:rsidRPr="00ED365D">
        <w:rPr>
          <w:b/>
          <w:szCs w:val="24"/>
        </w:rPr>
        <w:t xml:space="preserve"> работы</w:t>
      </w:r>
    </w:p>
    <w:p w:rsidR="00ED365D" w:rsidRPr="00ED365D" w:rsidRDefault="00ED365D" w:rsidP="00ED3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6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3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D365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65D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 в казенном учреждении  Воронежской  области  </w:t>
      </w:r>
    </w:p>
    <w:p w:rsidR="00ED365D" w:rsidRPr="00ED365D" w:rsidRDefault="0003087A" w:rsidP="00ED3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365D">
        <w:rPr>
          <w:rFonts w:ascii="Times New Roman" w:hAnsi="Times New Roman" w:cs="Times New Roman"/>
          <w:b/>
          <w:sz w:val="24"/>
          <w:szCs w:val="24"/>
        </w:rPr>
        <w:t xml:space="preserve"> « Терновский  социально-реабилитационный центр для  несовершеннолетних</w:t>
      </w:r>
      <w:r w:rsidR="00ED365D" w:rsidRPr="00ED365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20E6F">
        <w:rPr>
          <w:rFonts w:ascii="Times New Roman" w:hAnsi="Times New Roman" w:cs="Times New Roman"/>
          <w:b/>
          <w:sz w:val="24"/>
          <w:szCs w:val="24"/>
        </w:rPr>
        <w:t>в 2022</w:t>
      </w:r>
      <w:r w:rsidR="00A170E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423"/>
        <w:gridCol w:w="1813"/>
        <w:gridCol w:w="2693"/>
      </w:tblGrid>
      <w:tr w:rsidR="00ED365D" w:rsidRPr="00ED365D" w:rsidTr="00720E6F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70E8">
              <w:rPr>
                <w:rFonts w:ascii="Times New Roman" w:hAnsi="Times New Roman" w:cs="Times New Roman"/>
                <w:sz w:val="24"/>
                <w:szCs w:val="24"/>
              </w:rPr>
              <w:t>метка о выполнении</w:t>
            </w:r>
          </w:p>
        </w:tc>
      </w:tr>
      <w:tr w:rsidR="00ED365D" w:rsidRPr="00ED365D" w:rsidTr="00720E6F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65D" w:rsidRPr="00ED365D" w:rsidTr="00A170E8">
        <w:trPr>
          <w:trHeight w:val="474"/>
        </w:trPr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9" w:type="dxa"/>
            <w:gridSpan w:val="3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методическое и правовое обеспечение</w:t>
            </w:r>
          </w:p>
        </w:tc>
      </w:tr>
      <w:tr w:rsidR="00ED365D" w:rsidRPr="00ED365D" w:rsidTr="00720E6F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Назначение (определение) должностных лиц (подразделений),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ED365D" w:rsidRPr="00ED365D" w:rsidRDefault="00A170E8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365D" w:rsidRPr="00ED365D" w:rsidTr="00720E6F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3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в учреждении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при заключении договоров с вновь </w:t>
            </w:r>
            <w:proofErr w:type="spellStart"/>
            <w:r w:rsidR="00A170E8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="00A1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70E8"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  <w:proofErr w:type="spellEnd"/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5D" w:rsidRPr="00ED365D" w:rsidTr="00A170E8">
        <w:tc>
          <w:tcPr>
            <w:tcW w:w="669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9" w:type="dxa"/>
            <w:gridSpan w:val="3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170E8" w:rsidRDefault="00A170E8" w:rsidP="00A1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обучающие мероприятия по вопросам профилактики и противодейст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вия коррупции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ежеквартально в ходе проведения общих трудовых со</w:t>
            </w:r>
            <w:r w:rsidR="00720E6F">
              <w:rPr>
                <w:rFonts w:ascii="Times New Roman" w:hAnsi="Times New Roman" w:cs="Times New Roman"/>
                <w:sz w:val="24"/>
                <w:szCs w:val="24"/>
              </w:rPr>
              <w:t>браний коллектива учреждения (18.03.2022 года 30.06.2022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  <w:p w:rsidR="00A170E8" w:rsidRDefault="00720E6F" w:rsidP="00A1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="00A170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70E8" w:rsidRPr="005C126E" w:rsidRDefault="00720E6F" w:rsidP="00A1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  <w:r w:rsidR="00A170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170E8" w:rsidRPr="005C1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«Противодействия коррупции» и размещение информации о деятельности учреждения в актуальном состоянии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170E8" w:rsidRPr="00ED365D" w:rsidRDefault="00A170E8" w:rsidP="00A1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мероприятий в учреждений, посвященных Международному дню борьбы с коррупцией</w:t>
            </w:r>
            <w:proofErr w:type="gramEnd"/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учреждения о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фактах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Выполнено, 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проводится ежеквартал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в ходе проведения общих тру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довых собраний коллектива учреждения 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поступало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№273-ФЗ «О противодействии коррупции»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170E8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70E8" w:rsidRPr="00ED365D" w:rsidTr="00A170E8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9" w:type="dxa"/>
            <w:gridSpan w:val="3"/>
          </w:tcPr>
          <w:p w:rsidR="00A170E8" w:rsidRPr="00ED365D" w:rsidRDefault="00A170E8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693" w:type="dxa"/>
          </w:tcPr>
          <w:p w:rsidR="00A170E8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 с одновременными разъяснениями положений указанных нормативных правовых актов, в том числе ограничений, касающихся получений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693" w:type="dxa"/>
          </w:tcPr>
          <w:p w:rsidR="00A170E8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 все работники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ознакомлены с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ментирующими</w:t>
            </w:r>
            <w:proofErr w:type="gramEnd"/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противодействия коррупции, под роспись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К</w:t>
            </w:r>
            <w:r w:rsidRPr="00720E6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работников </w:t>
            </w:r>
          </w:p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6F">
              <w:rPr>
                <w:rFonts w:ascii="Times New Roman" w:hAnsi="Times New Roman" w:cs="Times New Roman"/>
                <w:bCs/>
                <w:sz w:val="24"/>
                <w:szCs w:val="24"/>
              </w:rPr>
              <w:t>казенного  учреждения Воронежской области</w:t>
            </w:r>
          </w:p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6F">
              <w:rPr>
                <w:rFonts w:ascii="Times New Roman" w:hAnsi="Times New Roman" w:cs="Times New Roman"/>
                <w:bCs/>
                <w:sz w:val="24"/>
                <w:szCs w:val="24"/>
              </w:rPr>
              <w:t>«Терновский социально-реабилитационный центр для несовершеннолетних»</w:t>
            </w:r>
          </w:p>
          <w:p w:rsidR="00720E6F" w:rsidRPr="00720E6F" w:rsidRDefault="00720E6F" w:rsidP="0072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6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рассмотрены уведомления о возникновении личной заинтересованности при исполнении должностных обязанностей</w:t>
            </w:r>
            <w:r w:rsidRPr="00720E6F">
              <w:rPr>
                <w:rFonts w:ascii="Times New Roman" w:hAnsi="Times New Roman" w:cs="Times New Roman"/>
                <w:sz w:val="24"/>
                <w:szCs w:val="24"/>
              </w:rPr>
              <w:t>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proofErr w:type="spellStart"/>
            <w:r w:rsidR="005E6496"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 w:rsidR="005E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Распределение выплат стимулирующего характера работникам учреждения 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693" w:type="dxa"/>
          </w:tcPr>
          <w:p w:rsidR="00A170E8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23" w:type="dxa"/>
          </w:tcPr>
          <w:p w:rsidR="00A170E8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5E6496" w:rsidRDefault="005E6496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96" w:rsidRPr="00ED365D" w:rsidRDefault="005E6496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2693" w:type="dxa"/>
          </w:tcPr>
          <w:p w:rsidR="00A170E8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70E8" w:rsidRPr="00ED365D" w:rsidTr="00A170E8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9" w:type="dxa"/>
            <w:gridSpan w:val="3"/>
          </w:tcPr>
          <w:p w:rsidR="00A170E8" w:rsidRPr="00ED365D" w:rsidRDefault="00A170E8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 – хозяйственной деятельности в целях предупреждения коррупции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170E8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9331F" w:rsidRPr="00ED365D" w:rsidTr="00720E6F">
        <w:tc>
          <w:tcPr>
            <w:tcW w:w="669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23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получением, учетом, хранением, заполнением и порядком выдачи документов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образца</w:t>
            </w:r>
          </w:p>
        </w:tc>
        <w:tc>
          <w:tcPr>
            <w:tcW w:w="1813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9331F" w:rsidRDefault="0009331F">
            <w:r w:rsidRPr="00D902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9331F" w:rsidRPr="00ED365D" w:rsidTr="00720E6F">
        <w:tc>
          <w:tcPr>
            <w:tcW w:w="669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23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813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9331F" w:rsidRDefault="0009331F">
            <w:r w:rsidRPr="00D902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9331F" w:rsidRPr="00ED365D" w:rsidTr="00720E6F">
        <w:tc>
          <w:tcPr>
            <w:tcW w:w="669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23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813" w:type="dxa"/>
          </w:tcPr>
          <w:p w:rsidR="0009331F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9331F" w:rsidRDefault="0009331F">
            <w:r w:rsidRPr="00D902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70E8" w:rsidRPr="00ED365D" w:rsidTr="00A170E8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9" w:type="dxa"/>
            <w:gridSpan w:val="3"/>
          </w:tcPr>
          <w:p w:rsidR="00A170E8" w:rsidRPr="00ED365D" w:rsidRDefault="00A170E8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A170E8" w:rsidRPr="00ED365D" w:rsidTr="00720E6F">
        <w:tc>
          <w:tcPr>
            <w:tcW w:w="669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2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170E8" w:rsidRPr="00ED365D" w:rsidRDefault="0009331F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алоб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бращений граждан не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</w:tr>
    </w:tbl>
    <w:p w:rsidR="00ED365D" w:rsidRPr="00ED365D" w:rsidRDefault="00ED365D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3C9" w:rsidRPr="00ED365D" w:rsidRDefault="00A773C9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3C9" w:rsidRPr="00ED365D" w:rsidSect="00F5390B">
      <w:pgSz w:w="11906" w:h="16838"/>
      <w:pgMar w:top="397" w:right="851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365D"/>
    <w:rsid w:val="0003087A"/>
    <w:rsid w:val="0009331F"/>
    <w:rsid w:val="005E6496"/>
    <w:rsid w:val="00720E6F"/>
    <w:rsid w:val="008066EC"/>
    <w:rsid w:val="00A170E8"/>
    <w:rsid w:val="00A773C9"/>
    <w:rsid w:val="00B4342E"/>
    <w:rsid w:val="00E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2E"/>
  </w:style>
  <w:style w:type="paragraph" w:styleId="3">
    <w:name w:val="heading 3"/>
    <w:basedOn w:val="a"/>
    <w:next w:val="a"/>
    <w:link w:val="30"/>
    <w:qFormat/>
    <w:rsid w:val="00ED365D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65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88B-2B11-4266-B235-A0855C3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5</cp:revision>
  <cp:lastPrinted>2022-01-20T12:30:00Z</cp:lastPrinted>
  <dcterms:created xsi:type="dcterms:W3CDTF">2022-01-20T12:21:00Z</dcterms:created>
  <dcterms:modified xsi:type="dcterms:W3CDTF">2023-01-20T12:49:00Z</dcterms:modified>
</cp:coreProperties>
</file>